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E39" w:rsidRDefault="00B05E39" w:rsidP="0006672A">
      <w:pPr>
        <w:spacing w:after="0" w:line="240" w:lineRule="auto"/>
        <w:jc w:val="center"/>
        <w:rPr>
          <w:rFonts w:ascii="Times New Roman" w:eastAsia="Times New Roman" w:hAnsi="Times New Roman" w:cs="Times New Roman"/>
          <w:b/>
          <w:bCs/>
          <w:sz w:val="24"/>
          <w:szCs w:val="24"/>
        </w:rPr>
      </w:pPr>
      <w:bookmarkStart w:id="0" w:name="_GoBack"/>
      <w:bookmarkEnd w:id="0"/>
      <w:r w:rsidRPr="00820B5C">
        <w:rPr>
          <w:rFonts w:ascii="Times New Roman" w:eastAsia="Times New Roman" w:hAnsi="Times New Roman" w:cs="Times New Roman"/>
          <w:b/>
          <w:bCs/>
          <w:sz w:val="24"/>
          <w:szCs w:val="24"/>
        </w:rPr>
        <w:t>Eiropas Nacionālo valodas institūciju federācija (</w:t>
      </w:r>
      <w:r w:rsidRPr="007D5AFC">
        <w:rPr>
          <w:rFonts w:ascii="Times New Roman" w:eastAsia="Times New Roman" w:hAnsi="Times New Roman" w:cs="Times New Roman"/>
          <w:b/>
          <w:bCs/>
          <w:i/>
          <w:sz w:val="24"/>
          <w:szCs w:val="24"/>
        </w:rPr>
        <w:t>EFNIL</w:t>
      </w:r>
      <w:r w:rsidRPr="00820B5C">
        <w:rPr>
          <w:rFonts w:ascii="Times New Roman" w:eastAsia="Times New Roman" w:hAnsi="Times New Roman" w:cs="Times New Roman"/>
          <w:b/>
          <w:bCs/>
          <w:sz w:val="24"/>
          <w:szCs w:val="24"/>
        </w:rPr>
        <w:t>)</w:t>
      </w:r>
    </w:p>
    <w:p w:rsidR="0006672A" w:rsidRPr="00820B5C" w:rsidRDefault="0006672A" w:rsidP="0006672A">
      <w:pPr>
        <w:spacing w:after="0" w:line="240" w:lineRule="auto"/>
        <w:jc w:val="center"/>
        <w:rPr>
          <w:rFonts w:ascii="Times New Roman" w:eastAsia="Times New Roman" w:hAnsi="Times New Roman" w:cs="Times New Roman"/>
          <w:sz w:val="24"/>
          <w:szCs w:val="24"/>
        </w:rPr>
      </w:pPr>
    </w:p>
    <w:p w:rsidR="0006672A" w:rsidRDefault="00B05E39" w:rsidP="0006672A">
      <w:pPr>
        <w:spacing w:after="0" w:line="240" w:lineRule="auto"/>
        <w:jc w:val="center"/>
        <w:rPr>
          <w:rFonts w:ascii="Times New Roman" w:eastAsia="Times New Roman" w:hAnsi="Times New Roman" w:cs="Times New Roman"/>
          <w:b/>
          <w:bCs/>
          <w:sz w:val="24"/>
          <w:szCs w:val="24"/>
        </w:rPr>
      </w:pPr>
      <w:r w:rsidRPr="00DC1E0B">
        <w:rPr>
          <w:rFonts w:ascii="Times New Roman" w:eastAsia="Times New Roman" w:hAnsi="Times New Roman" w:cs="Times New Roman"/>
          <w:b/>
          <w:bCs/>
          <w:sz w:val="24"/>
          <w:szCs w:val="24"/>
        </w:rPr>
        <w:t xml:space="preserve">Briseles deklarācija </w:t>
      </w:r>
    </w:p>
    <w:p w:rsidR="0006672A" w:rsidRDefault="0006672A" w:rsidP="0006672A">
      <w:pPr>
        <w:spacing w:after="0" w:line="240" w:lineRule="auto"/>
        <w:jc w:val="center"/>
        <w:rPr>
          <w:rFonts w:ascii="Times New Roman" w:eastAsia="Times New Roman" w:hAnsi="Times New Roman" w:cs="Times New Roman"/>
          <w:b/>
          <w:bCs/>
          <w:sz w:val="24"/>
          <w:szCs w:val="24"/>
        </w:rPr>
      </w:pPr>
    </w:p>
    <w:p w:rsidR="00B05E39" w:rsidRDefault="0006672A" w:rsidP="0006672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w:t>
      </w:r>
      <w:r w:rsidR="00B05E39" w:rsidRPr="00DC1E0B">
        <w:rPr>
          <w:rFonts w:ascii="Times New Roman" w:eastAsia="Times New Roman" w:hAnsi="Times New Roman" w:cs="Times New Roman"/>
          <w:b/>
          <w:bCs/>
          <w:sz w:val="24"/>
          <w:szCs w:val="24"/>
        </w:rPr>
        <w:t>ar valodu apguvi</w:t>
      </w:r>
    </w:p>
    <w:p w:rsidR="0006672A" w:rsidRPr="00DC1E0B" w:rsidRDefault="0006672A" w:rsidP="0006672A">
      <w:pPr>
        <w:spacing w:after="0" w:line="240" w:lineRule="auto"/>
        <w:jc w:val="center"/>
        <w:rPr>
          <w:rFonts w:ascii="Times New Roman" w:eastAsia="Times New Roman" w:hAnsi="Times New Roman" w:cs="Times New Roman"/>
          <w:sz w:val="24"/>
          <w:szCs w:val="24"/>
        </w:rPr>
      </w:pPr>
    </w:p>
    <w:p w:rsidR="00B05E39" w:rsidRDefault="00B05E39" w:rsidP="00B05E39">
      <w:pPr>
        <w:spacing w:after="0" w:line="240" w:lineRule="auto"/>
        <w:jc w:val="right"/>
        <w:rPr>
          <w:rFonts w:ascii="Times New Roman" w:eastAsia="Times New Roman" w:hAnsi="Times New Roman" w:cs="Times New Roman"/>
          <w:i/>
          <w:iCs/>
          <w:sz w:val="24"/>
          <w:szCs w:val="24"/>
        </w:rPr>
      </w:pPr>
      <w:r w:rsidRPr="00DC1E0B">
        <w:rPr>
          <w:rFonts w:ascii="Times New Roman" w:eastAsia="Times New Roman" w:hAnsi="Times New Roman" w:cs="Times New Roman"/>
          <w:i/>
          <w:iCs/>
          <w:sz w:val="24"/>
          <w:szCs w:val="24"/>
        </w:rPr>
        <w:t>Kas  svešvaloda</w:t>
      </w:r>
      <w:r>
        <w:rPr>
          <w:rFonts w:ascii="Times New Roman" w:eastAsia="Times New Roman" w:hAnsi="Times New Roman" w:cs="Times New Roman"/>
          <w:i/>
          <w:iCs/>
          <w:sz w:val="24"/>
          <w:szCs w:val="24"/>
        </w:rPr>
        <w:t>s neprot, nepārzina arī savējo.</w:t>
      </w:r>
      <w:r>
        <w:rPr>
          <w:rStyle w:val="FootnoteReference"/>
          <w:rFonts w:ascii="Times New Roman" w:eastAsia="Times New Roman" w:hAnsi="Times New Roman" w:cs="Times New Roman"/>
          <w:i/>
          <w:iCs/>
          <w:sz w:val="24"/>
          <w:szCs w:val="24"/>
        </w:rPr>
        <w:footnoteReference w:id="1"/>
      </w:r>
    </w:p>
    <w:p w:rsidR="008604CF" w:rsidRDefault="00B05E39" w:rsidP="00B05E39">
      <w:pPr>
        <w:spacing w:after="0" w:line="240" w:lineRule="auto"/>
        <w:jc w:val="right"/>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(J. V. </w:t>
      </w:r>
      <w:r w:rsidRPr="00B05E39">
        <w:rPr>
          <w:rFonts w:ascii="Times New Roman" w:eastAsia="Times New Roman" w:hAnsi="Times New Roman" w:cs="Times New Roman"/>
          <w:iCs/>
          <w:sz w:val="24"/>
          <w:szCs w:val="24"/>
        </w:rPr>
        <w:t>Gēte)</w:t>
      </w:r>
    </w:p>
    <w:p w:rsidR="00B05E39" w:rsidRPr="00B05E39" w:rsidRDefault="00B05E39" w:rsidP="00414265">
      <w:pPr>
        <w:spacing w:after="0" w:line="240" w:lineRule="auto"/>
        <w:jc w:val="right"/>
        <w:rPr>
          <w:rFonts w:ascii="Times New Roman" w:eastAsia="Times New Roman" w:hAnsi="Times New Roman" w:cs="Times New Roman"/>
          <w:iCs/>
          <w:sz w:val="24"/>
          <w:szCs w:val="24"/>
        </w:rPr>
      </w:pPr>
    </w:p>
    <w:p w:rsidR="00B05E39" w:rsidRPr="00912DD8" w:rsidRDefault="00B05E39" w:rsidP="00414265">
      <w:pPr>
        <w:spacing w:after="0" w:line="240" w:lineRule="auto"/>
        <w:jc w:val="both"/>
        <w:rPr>
          <w:rFonts w:ascii="Times New Roman" w:eastAsia="Times New Roman" w:hAnsi="Times New Roman" w:cs="Times New Roman"/>
          <w:sz w:val="24"/>
          <w:szCs w:val="24"/>
        </w:rPr>
      </w:pPr>
      <w:r w:rsidRPr="00912DD8">
        <w:rPr>
          <w:rFonts w:ascii="Times New Roman" w:eastAsia="Times New Roman" w:hAnsi="Times New Roman" w:cs="Times New Roman"/>
          <w:sz w:val="24"/>
          <w:szCs w:val="24"/>
        </w:rPr>
        <w:t>Nacionālo valodu institūciju federācija (NVIF) ir dibināta Stokholmā 2003.gadā, un tā ir Eiropas Savienības galveno valodu un citu Eiropas Savienības dalībvalstu valodu orga</w:t>
      </w:r>
      <w:r w:rsidR="005A699D">
        <w:rPr>
          <w:rFonts w:ascii="Times New Roman" w:eastAsia="Times New Roman" w:hAnsi="Times New Roman" w:cs="Times New Roman"/>
          <w:sz w:val="24"/>
          <w:szCs w:val="24"/>
        </w:rPr>
        <w:t>nizāciju tīkls. Katra NVIF orga</w:t>
      </w:r>
      <w:r w:rsidRPr="00912DD8">
        <w:rPr>
          <w:rFonts w:ascii="Times New Roman" w:eastAsia="Times New Roman" w:hAnsi="Times New Roman" w:cs="Times New Roman"/>
          <w:sz w:val="24"/>
          <w:szCs w:val="24"/>
        </w:rPr>
        <w:t xml:space="preserve">nizācija veicina savas valsts valodas vai valodu apguvi. NVIF biedrus vieno pārliecība, ka tās valodas, kuras viņi pārstāv, ir Eiropas valodu diversitātes sastāvdaļa un daudzveidīgo Eiropas kultūru un kultūras bagātību pamats. Lai saglabātu un tālāk attīstītu savas dzimtās valodas un lai sekmētu vienotu Eiropas identitātes izjūtu starp Eiropas Savienības dalībvalstu iedzīvotājiem, NVIF dalīborganizācijas atbalsta ne tikai savas nacionālās/oficiālās valodas vai valodu mācīšanu un lietošanu, bet arī vēl citu Eiropas valstu valodu apguvi. Nenoliedzami, visu Eiropas dalībvalstu cilvēku interesēs ir prast vairākas valodas. Galamērķis ir </w:t>
      </w:r>
      <w:proofErr w:type="spellStart"/>
      <w:r w:rsidRPr="00912DD8">
        <w:rPr>
          <w:rFonts w:ascii="Times New Roman" w:eastAsia="Times New Roman" w:hAnsi="Times New Roman" w:cs="Times New Roman"/>
          <w:sz w:val="24"/>
          <w:szCs w:val="24"/>
        </w:rPr>
        <w:t>vairākvalodīga</w:t>
      </w:r>
      <w:proofErr w:type="spellEnd"/>
      <w:r w:rsidRPr="00912DD8">
        <w:rPr>
          <w:rFonts w:ascii="Times New Roman" w:eastAsia="Times New Roman" w:hAnsi="Times New Roman" w:cs="Times New Roman"/>
          <w:sz w:val="24"/>
          <w:szCs w:val="24"/>
        </w:rPr>
        <w:t xml:space="preserve"> pilsonība daudzvalodīgā Eiropā. NVIF organizācijas ir apsolījušas atbalstīt šo mērķi, pamatojoties uz šādiem vērojumiem un rekomendācijām.</w:t>
      </w:r>
    </w:p>
    <w:p w:rsidR="00912DD8" w:rsidRPr="00912DD8" w:rsidRDefault="00B05E39" w:rsidP="00BF6FD6">
      <w:pPr>
        <w:pStyle w:val="ListParagraph"/>
        <w:numPr>
          <w:ilvl w:val="0"/>
          <w:numId w:val="1"/>
        </w:numPr>
        <w:spacing w:after="100" w:afterAutospacing="1" w:line="240" w:lineRule="auto"/>
        <w:ind w:left="284" w:hanging="284"/>
        <w:jc w:val="both"/>
        <w:rPr>
          <w:rFonts w:ascii="Times New Roman" w:hAnsi="Times New Roman" w:cs="Times New Roman"/>
          <w:sz w:val="24"/>
          <w:szCs w:val="24"/>
        </w:rPr>
      </w:pPr>
      <w:r w:rsidRPr="00912DD8">
        <w:rPr>
          <w:rFonts w:ascii="Times New Roman" w:eastAsia="Times New Roman" w:hAnsi="Times New Roman" w:cs="Times New Roman"/>
          <w:sz w:val="24"/>
          <w:szCs w:val="24"/>
        </w:rPr>
        <w:t xml:space="preserve">Vienlaikus ar integrēšanos Eiropā un nacionālo administratīvo barjeru eventuālu izzušanu palielinās komunikācijas iespējas starp dažādu valodu runātājiem. Lai sekmētu arvien pieaugošo valodu saskarsmi, ir </w:t>
      </w:r>
      <w:r w:rsidR="0006672A">
        <w:rPr>
          <w:rFonts w:ascii="Times New Roman" w:eastAsia="Times New Roman" w:hAnsi="Times New Roman" w:cs="Times New Roman"/>
          <w:sz w:val="24"/>
          <w:szCs w:val="24"/>
        </w:rPr>
        <w:t>ļoti</w:t>
      </w:r>
      <w:r w:rsidRPr="00912DD8">
        <w:rPr>
          <w:rFonts w:ascii="Times New Roman" w:eastAsia="Times New Roman" w:hAnsi="Times New Roman" w:cs="Times New Roman"/>
          <w:sz w:val="24"/>
          <w:szCs w:val="24"/>
        </w:rPr>
        <w:t xml:space="preserve"> svarīgi attīstīt jaunas formas un metodes un radīt labvēlīgu vidi daudzvalo</w:t>
      </w:r>
      <w:r w:rsidR="005A699D">
        <w:rPr>
          <w:rFonts w:ascii="Times New Roman" w:eastAsia="Times New Roman" w:hAnsi="Times New Roman" w:cs="Times New Roman"/>
          <w:sz w:val="24"/>
          <w:szCs w:val="24"/>
        </w:rPr>
        <w:t>dīgiem tulkojumiem, to interpre</w:t>
      </w:r>
      <w:r w:rsidRPr="00912DD8">
        <w:rPr>
          <w:rFonts w:ascii="Times New Roman" w:eastAsia="Times New Roman" w:hAnsi="Times New Roman" w:cs="Times New Roman"/>
          <w:sz w:val="24"/>
          <w:szCs w:val="24"/>
        </w:rPr>
        <w:t>tācijai un savstarpējai saskarsmei, kā arī nodrošināt svešvalodu mācīšanu un apguvi ar mērķi veicināt apmaiņu ekonomikā un kultūrā un veicināt Eiropas Savienības pilsoņu mobilitāti darba meklējumos un izglītībā.</w:t>
      </w:r>
    </w:p>
    <w:p w:rsidR="00B05E39" w:rsidRPr="00912DD8" w:rsidRDefault="00B05E39" w:rsidP="00BF6FD6">
      <w:pPr>
        <w:pStyle w:val="ListParagraph"/>
        <w:numPr>
          <w:ilvl w:val="0"/>
          <w:numId w:val="1"/>
        </w:numPr>
        <w:spacing w:after="100" w:afterAutospacing="1" w:line="240" w:lineRule="auto"/>
        <w:ind w:left="284" w:hanging="284"/>
        <w:jc w:val="both"/>
        <w:rPr>
          <w:rFonts w:ascii="Times New Roman" w:hAnsi="Times New Roman" w:cs="Times New Roman"/>
          <w:sz w:val="24"/>
          <w:szCs w:val="24"/>
        </w:rPr>
      </w:pPr>
      <w:r w:rsidRPr="00912DD8">
        <w:rPr>
          <w:rFonts w:ascii="Times New Roman" w:eastAsia="Times New Roman" w:hAnsi="Times New Roman" w:cs="Times New Roman"/>
          <w:sz w:val="24"/>
          <w:szCs w:val="24"/>
        </w:rPr>
        <w:t>Angļu valoda ir darba valoda noteiktās profesionālās, izglītības un citās sociālo kontekstu jomās, tomēr, atzīstot tās praktisko lomu, vienlaikus tiek akcentēta nepieciešamība maksimāli apgūt, stiprināt un tālāk veicināt visu Eiropas valstu oficiālo nacionālo valodu attīstību visās to darbības nozarēs.</w:t>
      </w:r>
    </w:p>
    <w:p w:rsidR="00B05E39" w:rsidRPr="00912DD8" w:rsidRDefault="00B05E39" w:rsidP="00BF6FD6">
      <w:pPr>
        <w:pStyle w:val="ListParagraph"/>
        <w:numPr>
          <w:ilvl w:val="0"/>
          <w:numId w:val="1"/>
        </w:numPr>
        <w:spacing w:after="100" w:afterAutospacing="1" w:line="240" w:lineRule="auto"/>
        <w:ind w:left="284" w:hanging="284"/>
        <w:jc w:val="both"/>
        <w:rPr>
          <w:rFonts w:ascii="Times New Roman" w:hAnsi="Times New Roman" w:cs="Times New Roman"/>
          <w:sz w:val="24"/>
          <w:szCs w:val="24"/>
        </w:rPr>
      </w:pPr>
      <w:r w:rsidRPr="00912DD8">
        <w:rPr>
          <w:rFonts w:ascii="Times New Roman" w:eastAsia="Times New Roman" w:hAnsi="Times New Roman" w:cs="Times New Roman"/>
          <w:sz w:val="24"/>
          <w:szCs w:val="24"/>
        </w:rPr>
        <w:t xml:space="preserve">Visiem ikvienas Eiropas valsts pilsoņiem ir jādod iespējas mācīties tās svešvalodas, kuras viņiem visvairāk nepieciešamas darbā, sadzīvē, </w:t>
      </w:r>
      <w:r w:rsidR="0006672A">
        <w:rPr>
          <w:rFonts w:ascii="Times New Roman" w:eastAsia="Times New Roman" w:hAnsi="Times New Roman" w:cs="Times New Roman"/>
          <w:sz w:val="24"/>
          <w:szCs w:val="24"/>
        </w:rPr>
        <w:t>izglītības ieguvē</w:t>
      </w:r>
      <w:r w:rsidRPr="00912DD8">
        <w:rPr>
          <w:rFonts w:ascii="Times New Roman" w:eastAsia="Times New Roman" w:hAnsi="Times New Roman" w:cs="Times New Roman"/>
          <w:sz w:val="24"/>
          <w:szCs w:val="24"/>
        </w:rPr>
        <w:t>, kā arī personības pilnveidošanā. Ir jādod t</w:t>
      </w:r>
      <w:r w:rsidR="0006672A">
        <w:rPr>
          <w:rFonts w:ascii="Times New Roman" w:eastAsia="Times New Roman" w:hAnsi="Times New Roman" w:cs="Times New Roman"/>
          <w:sz w:val="24"/>
          <w:szCs w:val="24"/>
        </w:rPr>
        <w:t>iesības iegūt pilsoņiem atbilstošu</w:t>
      </w:r>
      <w:r w:rsidRPr="00912DD8">
        <w:rPr>
          <w:rFonts w:ascii="Times New Roman" w:eastAsia="Times New Roman" w:hAnsi="Times New Roman" w:cs="Times New Roman"/>
          <w:sz w:val="24"/>
          <w:szCs w:val="24"/>
        </w:rPr>
        <w:t xml:space="preserve"> </w:t>
      </w:r>
      <w:r w:rsidR="0006672A">
        <w:rPr>
          <w:rFonts w:ascii="Times New Roman" w:eastAsia="Times New Roman" w:hAnsi="Times New Roman" w:cs="Times New Roman"/>
          <w:sz w:val="24"/>
          <w:szCs w:val="24"/>
        </w:rPr>
        <w:t>svešvalodas prasmju</w:t>
      </w:r>
      <w:r w:rsidRPr="00912DD8">
        <w:rPr>
          <w:rFonts w:ascii="Times New Roman" w:eastAsia="Times New Roman" w:hAnsi="Times New Roman" w:cs="Times New Roman"/>
          <w:sz w:val="24"/>
          <w:szCs w:val="24"/>
        </w:rPr>
        <w:t xml:space="preserve"> </w:t>
      </w:r>
      <w:r w:rsidR="0006672A">
        <w:rPr>
          <w:rFonts w:ascii="Times New Roman" w:eastAsia="Times New Roman" w:hAnsi="Times New Roman" w:cs="Times New Roman"/>
          <w:sz w:val="24"/>
          <w:szCs w:val="24"/>
        </w:rPr>
        <w:t>līmeni apliecinošu sertifikātu</w:t>
      </w:r>
      <w:r w:rsidRPr="00912DD8">
        <w:rPr>
          <w:rFonts w:ascii="Times New Roman" w:eastAsia="Times New Roman" w:hAnsi="Times New Roman" w:cs="Times New Roman"/>
          <w:sz w:val="24"/>
          <w:szCs w:val="24"/>
        </w:rPr>
        <w:t>, un šie valodu sertifikāti ir jāatzīst par attiecīgu kvalifikācijas apliecinājumu darbam un mācībām jebkurā dalībvalstī.</w:t>
      </w:r>
    </w:p>
    <w:p w:rsidR="00B05E39" w:rsidRPr="00912DD8" w:rsidRDefault="00B05E39" w:rsidP="00BF6FD6">
      <w:pPr>
        <w:pStyle w:val="ListParagraph"/>
        <w:numPr>
          <w:ilvl w:val="0"/>
          <w:numId w:val="1"/>
        </w:numPr>
        <w:spacing w:after="100" w:afterAutospacing="1" w:line="240" w:lineRule="auto"/>
        <w:ind w:left="284" w:hanging="284"/>
        <w:jc w:val="both"/>
        <w:rPr>
          <w:rFonts w:ascii="Times New Roman" w:hAnsi="Times New Roman" w:cs="Times New Roman"/>
          <w:sz w:val="24"/>
          <w:szCs w:val="24"/>
        </w:rPr>
      </w:pPr>
      <w:r w:rsidRPr="00912DD8">
        <w:rPr>
          <w:rFonts w:ascii="Times New Roman" w:eastAsia="Times New Roman" w:hAnsi="Times New Roman" w:cs="Times New Roman"/>
          <w:sz w:val="24"/>
          <w:szCs w:val="24"/>
        </w:rPr>
        <w:t>Piedāvātajām izglītības iespējām Eiropas dalībvalstīs jāveicina mācīšanās un sazināšanās dažādās valodās papildus dzimtajai valodai. Vienlaikus šai izglītībai jāmotivē komunikatīvo</w:t>
      </w:r>
      <w:r w:rsidR="002F1D74">
        <w:rPr>
          <w:rFonts w:ascii="Times New Roman" w:eastAsia="Times New Roman" w:hAnsi="Times New Roman" w:cs="Times New Roman"/>
          <w:sz w:val="24"/>
          <w:szCs w:val="24"/>
        </w:rPr>
        <w:t xml:space="preserve"> prasmju</w:t>
      </w:r>
      <w:r w:rsidRPr="00912DD8">
        <w:rPr>
          <w:rFonts w:ascii="Times New Roman" w:eastAsia="Times New Roman" w:hAnsi="Times New Roman" w:cs="Times New Roman"/>
          <w:sz w:val="24"/>
          <w:szCs w:val="24"/>
        </w:rPr>
        <w:t xml:space="preserve"> attīstība dažādās valodās, kā arī starpkultūru izpratne.</w:t>
      </w:r>
    </w:p>
    <w:p w:rsidR="00B05E39" w:rsidRPr="00912DD8" w:rsidRDefault="00B05E39" w:rsidP="00BF6FD6">
      <w:pPr>
        <w:pStyle w:val="ListParagraph"/>
        <w:numPr>
          <w:ilvl w:val="0"/>
          <w:numId w:val="1"/>
        </w:numPr>
        <w:spacing w:after="100" w:afterAutospacing="1" w:line="240" w:lineRule="auto"/>
        <w:ind w:left="284" w:hanging="284"/>
        <w:jc w:val="both"/>
        <w:rPr>
          <w:rFonts w:ascii="Times New Roman" w:hAnsi="Times New Roman" w:cs="Times New Roman"/>
          <w:sz w:val="24"/>
          <w:szCs w:val="24"/>
        </w:rPr>
      </w:pPr>
      <w:r w:rsidRPr="00912DD8">
        <w:rPr>
          <w:rFonts w:ascii="Times New Roman" w:eastAsia="Times New Roman" w:hAnsi="Times New Roman" w:cs="Times New Roman"/>
          <w:sz w:val="24"/>
          <w:szCs w:val="24"/>
        </w:rPr>
        <w:t xml:space="preserve">NVIF tādējādi aicina Eiropas valstu valdības veicināt un </w:t>
      </w:r>
      <w:r w:rsidR="0095646A">
        <w:rPr>
          <w:rFonts w:ascii="Times New Roman" w:eastAsia="Times New Roman" w:hAnsi="Times New Roman" w:cs="Times New Roman"/>
          <w:sz w:val="24"/>
          <w:szCs w:val="24"/>
        </w:rPr>
        <w:t>pilnveido</w:t>
      </w:r>
      <w:r w:rsidRPr="00912DD8">
        <w:rPr>
          <w:rFonts w:ascii="Times New Roman" w:eastAsia="Times New Roman" w:hAnsi="Times New Roman" w:cs="Times New Roman"/>
          <w:sz w:val="24"/>
          <w:szCs w:val="24"/>
        </w:rPr>
        <w:t xml:space="preserve">t svešvalodu mācīšanu vienlaikus ar katras valsts nacionālās valodas </w:t>
      </w:r>
      <w:r w:rsidR="0095646A">
        <w:rPr>
          <w:rFonts w:ascii="Times New Roman" w:eastAsia="Times New Roman" w:hAnsi="Times New Roman" w:cs="Times New Roman"/>
          <w:sz w:val="24"/>
          <w:szCs w:val="24"/>
        </w:rPr>
        <w:t>apguvi</w:t>
      </w:r>
      <w:r w:rsidRPr="00912DD8">
        <w:rPr>
          <w:rFonts w:ascii="Times New Roman" w:eastAsia="Times New Roman" w:hAnsi="Times New Roman" w:cs="Times New Roman"/>
          <w:sz w:val="24"/>
          <w:szCs w:val="24"/>
        </w:rPr>
        <w:t>.</w:t>
      </w:r>
    </w:p>
    <w:p w:rsidR="00B05E39" w:rsidRPr="00912DD8" w:rsidRDefault="0095646A" w:rsidP="00BF6FD6">
      <w:pPr>
        <w:pStyle w:val="ListParagraph"/>
        <w:numPr>
          <w:ilvl w:val="1"/>
          <w:numId w:val="1"/>
        </w:numPr>
        <w:tabs>
          <w:tab w:val="left" w:pos="851"/>
        </w:tabs>
        <w:spacing w:after="100" w:afterAutospacing="1" w:line="24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Formālajā</w:t>
      </w:r>
      <w:r w:rsidR="00B05E39" w:rsidRPr="00912DD8">
        <w:rPr>
          <w:rFonts w:ascii="Times New Roman" w:eastAsia="Times New Roman" w:hAnsi="Times New Roman" w:cs="Times New Roman"/>
          <w:sz w:val="24"/>
          <w:szCs w:val="24"/>
        </w:rPr>
        <w:t xml:space="preserve"> un ne</w:t>
      </w:r>
      <w:r>
        <w:rPr>
          <w:rFonts w:ascii="Times New Roman" w:eastAsia="Times New Roman" w:hAnsi="Times New Roman" w:cs="Times New Roman"/>
          <w:sz w:val="24"/>
          <w:szCs w:val="24"/>
        </w:rPr>
        <w:t>formālajā izglītībā</w:t>
      </w:r>
      <w:r w:rsidR="00B05E39" w:rsidRPr="00912DD8">
        <w:rPr>
          <w:rFonts w:ascii="Times New Roman" w:eastAsia="Times New Roman" w:hAnsi="Times New Roman" w:cs="Times New Roman"/>
          <w:sz w:val="24"/>
          <w:szCs w:val="24"/>
        </w:rPr>
        <w:t xml:space="preserve"> jādod plaša</w:t>
      </w:r>
      <w:r>
        <w:rPr>
          <w:rFonts w:ascii="Times New Roman" w:eastAsia="Times New Roman" w:hAnsi="Times New Roman" w:cs="Times New Roman"/>
          <w:sz w:val="24"/>
          <w:szCs w:val="24"/>
        </w:rPr>
        <w:t>s</w:t>
      </w:r>
      <w:r w:rsidR="00B05E39" w:rsidRPr="00912DD8">
        <w:rPr>
          <w:rFonts w:ascii="Times New Roman" w:eastAsia="Times New Roman" w:hAnsi="Times New Roman" w:cs="Times New Roman"/>
          <w:sz w:val="24"/>
          <w:szCs w:val="24"/>
        </w:rPr>
        <w:t xml:space="preserve"> iespēja</w:t>
      </w:r>
      <w:r>
        <w:rPr>
          <w:rFonts w:ascii="Times New Roman" w:eastAsia="Times New Roman" w:hAnsi="Times New Roman" w:cs="Times New Roman"/>
          <w:sz w:val="24"/>
          <w:szCs w:val="24"/>
        </w:rPr>
        <w:t>s</w:t>
      </w:r>
      <w:r w:rsidR="00B05E39" w:rsidRPr="00912DD8">
        <w:rPr>
          <w:rFonts w:ascii="Times New Roman" w:eastAsia="Times New Roman" w:hAnsi="Times New Roman" w:cs="Times New Roman"/>
          <w:sz w:val="24"/>
          <w:szCs w:val="24"/>
        </w:rPr>
        <w:t xml:space="preserve"> izvēlēties </w:t>
      </w:r>
      <w:r w:rsidR="00BF6FD6">
        <w:rPr>
          <w:rFonts w:ascii="Times New Roman" w:eastAsia="Times New Roman" w:hAnsi="Times New Roman" w:cs="Times New Roman"/>
          <w:sz w:val="24"/>
          <w:szCs w:val="24"/>
        </w:rPr>
        <w:t xml:space="preserve">apgūstamās </w:t>
      </w:r>
      <w:r w:rsidR="00B05E39" w:rsidRPr="00912DD8">
        <w:rPr>
          <w:rFonts w:ascii="Times New Roman" w:eastAsia="Times New Roman" w:hAnsi="Times New Roman" w:cs="Times New Roman"/>
          <w:sz w:val="24"/>
          <w:szCs w:val="24"/>
        </w:rPr>
        <w:t xml:space="preserve">valodas, </w:t>
      </w:r>
      <w:r w:rsidR="00BF6FD6">
        <w:rPr>
          <w:rFonts w:ascii="Times New Roman" w:eastAsia="Times New Roman" w:hAnsi="Times New Roman" w:cs="Times New Roman"/>
          <w:sz w:val="24"/>
          <w:szCs w:val="24"/>
        </w:rPr>
        <w:t>piedāvājot</w:t>
      </w:r>
      <w:r w:rsidR="00B05E39" w:rsidRPr="00912DD8">
        <w:rPr>
          <w:rFonts w:ascii="Times New Roman" w:eastAsia="Times New Roman" w:hAnsi="Times New Roman" w:cs="Times New Roman"/>
          <w:sz w:val="24"/>
          <w:szCs w:val="24"/>
        </w:rPr>
        <w:t xml:space="preserve"> visas oficiālās Eiropas valodas, </w:t>
      </w:r>
      <w:r w:rsidR="00BF6FD6">
        <w:rPr>
          <w:rFonts w:ascii="Times New Roman" w:eastAsia="Times New Roman" w:hAnsi="Times New Roman" w:cs="Times New Roman"/>
          <w:sz w:val="24"/>
          <w:szCs w:val="24"/>
        </w:rPr>
        <w:t>cik</w:t>
      </w:r>
      <w:r w:rsidR="00B05E39" w:rsidRPr="00912DD8">
        <w:rPr>
          <w:rFonts w:ascii="Times New Roman" w:eastAsia="Times New Roman" w:hAnsi="Times New Roman" w:cs="Times New Roman"/>
          <w:sz w:val="24"/>
          <w:szCs w:val="24"/>
        </w:rPr>
        <w:t xml:space="preserve"> vien tas iespējams.</w:t>
      </w:r>
    </w:p>
    <w:p w:rsidR="00B05E39" w:rsidRPr="00912DD8" w:rsidRDefault="00B05E39" w:rsidP="00BF6FD6">
      <w:pPr>
        <w:pStyle w:val="ListParagraph"/>
        <w:numPr>
          <w:ilvl w:val="1"/>
          <w:numId w:val="1"/>
        </w:numPr>
        <w:tabs>
          <w:tab w:val="left" w:pos="851"/>
        </w:tabs>
        <w:spacing w:after="100" w:afterAutospacing="1" w:line="240" w:lineRule="auto"/>
        <w:ind w:left="851" w:hanging="425"/>
        <w:jc w:val="both"/>
        <w:rPr>
          <w:rFonts w:ascii="Times New Roman" w:hAnsi="Times New Roman" w:cs="Times New Roman"/>
          <w:sz w:val="24"/>
          <w:szCs w:val="24"/>
        </w:rPr>
      </w:pPr>
      <w:r w:rsidRPr="00912DD8">
        <w:rPr>
          <w:rFonts w:ascii="Times New Roman" w:eastAsia="Times New Roman" w:hAnsi="Times New Roman" w:cs="Times New Roman"/>
          <w:sz w:val="24"/>
          <w:szCs w:val="24"/>
        </w:rPr>
        <w:t>Valodu prasme pēc shēmas (1+2 jeb dzimtā valoda + divas citas valodas) kā minimālais mērķis būtu jāiekļauj katras valsts pamatskolas un vidējās izglītības sistēmā. Ja dzimtā valoda nav šīs valsts oficiālā valoda, vienai no divām pārējām valodām būtu jābūt šīs valsts oficiālajai valodai.</w:t>
      </w:r>
    </w:p>
    <w:p w:rsidR="00B05E39" w:rsidRPr="00912DD8" w:rsidRDefault="00B05E39" w:rsidP="00BF6FD6">
      <w:pPr>
        <w:pStyle w:val="ListParagraph"/>
        <w:numPr>
          <w:ilvl w:val="1"/>
          <w:numId w:val="1"/>
        </w:numPr>
        <w:tabs>
          <w:tab w:val="left" w:pos="851"/>
        </w:tabs>
        <w:spacing w:after="100" w:afterAutospacing="1" w:line="240" w:lineRule="auto"/>
        <w:ind w:left="851" w:hanging="425"/>
        <w:jc w:val="both"/>
        <w:rPr>
          <w:rFonts w:ascii="Times New Roman" w:hAnsi="Times New Roman" w:cs="Times New Roman"/>
          <w:sz w:val="24"/>
          <w:szCs w:val="24"/>
        </w:rPr>
      </w:pPr>
      <w:r w:rsidRPr="00912DD8">
        <w:rPr>
          <w:rFonts w:ascii="Times New Roman" w:eastAsia="Times New Roman" w:hAnsi="Times New Roman" w:cs="Times New Roman"/>
          <w:sz w:val="24"/>
          <w:szCs w:val="24"/>
        </w:rPr>
        <w:lastRenderedPageBreak/>
        <w:t xml:space="preserve">Vienlaikus ar vismaz </w:t>
      </w:r>
      <w:proofErr w:type="gramStart"/>
      <w:r w:rsidRPr="00912DD8">
        <w:rPr>
          <w:rFonts w:ascii="Times New Roman" w:eastAsia="Times New Roman" w:hAnsi="Times New Roman" w:cs="Times New Roman"/>
          <w:sz w:val="24"/>
          <w:szCs w:val="24"/>
        </w:rPr>
        <w:t>divu citu valodu prasmi</w:t>
      </w:r>
      <w:proofErr w:type="gramEnd"/>
      <w:r w:rsidRPr="00912DD8">
        <w:rPr>
          <w:rFonts w:ascii="Times New Roman" w:eastAsia="Times New Roman" w:hAnsi="Times New Roman" w:cs="Times New Roman"/>
          <w:sz w:val="24"/>
          <w:szCs w:val="24"/>
        </w:rPr>
        <w:t xml:space="preserve"> ir jāveicina vēl citu valodu uztveršanas spēja, </w:t>
      </w:r>
      <w:r w:rsidR="00BF6FD6">
        <w:rPr>
          <w:rFonts w:ascii="Times New Roman" w:eastAsia="Times New Roman" w:hAnsi="Times New Roman" w:cs="Times New Roman"/>
          <w:sz w:val="24"/>
          <w:szCs w:val="24"/>
        </w:rPr>
        <w:t>lai sekmētu savstarpēju sazi</w:t>
      </w:r>
      <w:r w:rsidRPr="00912DD8">
        <w:rPr>
          <w:rFonts w:ascii="Times New Roman" w:eastAsia="Times New Roman" w:hAnsi="Times New Roman" w:cs="Times New Roman"/>
          <w:sz w:val="24"/>
          <w:szCs w:val="24"/>
        </w:rPr>
        <w:t>nāšanos (kur katrs runātājs lieto savu dzimto valodu un saprot otra runātāja valodu).</w:t>
      </w:r>
    </w:p>
    <w:p w:rsidR="00B05E39" w:rsidRPr="00912DD8" w:rsidRDefault="00B05E39" w:rsidP="00BF6FD6">
      <w:pPr>
        <w:pStyle w:val="ListParagraph"/>
        <w:numPr>
          <w:ilvl w:val="1"/>
          <w:numId w:val="1"/>
        </w:numPr>
        <w:tabs>
          <w:tab w:val="left" w:pos="851"/>
        </w:tabs>
        <w:spacing w:after="100" w:afterAutospacing="1" w:line="240" w:lineRule="auto"/>
        <w:ind w:left="851" w:hanging="425"/>
        <w:jc w:val="both"/>
        <w:rPr>
          <w:rFonts w:ascii="Times New Roman" w:hAnsi="Times New Roman" w:cs="Times New Roman"/>
          <w:sz w:val="24"/>
          <w:szCs w:val="24"/>
        </w:rPr>
      </w:pPr>
      <w:r w:rsidRPr="00912DD8">
        <w:rPr>
          <w:rFonts w:ascii="Times New Roman" w:eastAsia="Times New Roman" w:hAnsi="Times New Roman" w:cs="Times New Roman"/>
          <w:sz w:val="24"/>
          <w:szCs w:val="24"/>
        </w:rPr>
        <w:t>Pieaugušie jāstimulē uzlabot savas zināšanas</w:t>
      </w:r>
      <w:r w:rsidR="00BF6FD6">
        <w:rPr>
          <w:rFonts w:ascii="Times New Roman" w:eastAsia="Times New Roman" w:hAnsi="Times New Roman" w:cs="Times New Roman"/>
          <w:sz w:val="24"/>
          <w:szCs w:val="24"/>
        </w:rPr>
        <w:t xml:space="preserve"> un prasmes</w:t>
      </w:r>
      <w:r w:rsidRPr="00912DD8">
        <w:rPr>
          <w:rFonts w:ascii="Times New Roman" w:eastAsia="Times New Roman" w:hAnsi="Times New Roman" w:cs="Times New Roman"/>
          <w:sz w:val="24"/>
          <w:szCs w:val="24"/>
        </w:rPr>
        <w:t xml:space="preserve"> dzimtajā vai savas valsts valodā, kā arī apgūt svešvalodas. Mūžizglītībā ir jāiekļauj arī valodu mācīšanās. Jāpalielina un jāuzlabo iespējas pieaugušajiem apgūt svešvalodas pieaugušo mācību centros, </w:t>
      </w:r>
      <w:proofErr w:type="gramStart"/>
      <w:r w:rsidRPr="00912DD8">
        <w:rPr>
          <w:rFonts w:ascii="Times New Roman" w:eastAsia="Times New Roman" w:hAnsi="Times New Roman" w:cs="Times New Roman"/>
          <w:sz w:val="24"/>
          <w:szCs w:val="24"/>
        </w:rPr>
        <w:t>darba vietās</w:t>
      </w:r>
      <w:proofErr w:type="gramEnd"/>
      <w:r w:rsidRPr="00912DD8">
        <w:rPr>
          <w:rFonts w:ascii="Times New Roman" w:eastAsia="Times New Roman" w:hAnsi="Times New Roman" w:cs="Times New Roman"/>
          <w:sz w:val="24"/>
          <w:szCs w:val="24"/>
        </w:rPr>
        <w:t xml:space="preserve"> un citās privātās un sabiedriskās institūcijās.</w:t>
      </w:r>
    </w:p>
    <w:p w:rsidR="00B05E39" w:rsidRPr="00912DD8" w:rsidRDefault="00B05E39" w:rsidP="00BF6FD6">
      <w:pPr>
        <w:pStyle w:val="ListParagraph"/>
        <w:numPr>
          <w:ilvl w:val="1"/>
          <w:numId w:val="1"/>
        </w:numPr>
        <w:tabs>
          <w:tab w:val="left" w:pos="851"/>
        </w:tabs>
        <w:spacing w:after="100" w:afterAutospacing="1" w:line="240" w:lineRule="auto"/>
        <w:ind w:left="851" w:hanging="425"/>
        <w:jc w:val="both"/>
        <w:rPr>
          <w:rFonts w:ascii="Times New Roman" w:hAnsi="Times New Roman" w:cs="Times New Roman"/>
          <w:sz w:val="24"/>
          <w:szCs w:val="24"/>
        </w:rPr>
      </w:pPr>
      <w:r w:rsidRPr="00912DD8">
        <w:rPr>
          <w:rFonts w:ascii="Times New Roman" w:eastAsia="Times New Roman" w:hAnsi="Times New Roman" w:cs="Times New Roman"/>
          <w:sz w:val="24"/>
          <w:szCs w:val="24"/>
        </w:rPr>
        <w:t>Svešvalodu apguve ir jāveicina ne tikai savas valsts mērogā, bet jāpalielina arī iespēja tās mācīties ārzemēs. Īpaši jāstimulē tie administratīvie nosacījumi, kas regulē skolēnu, skolotāju un strādājošo apmaiņu starp Eiropas Savienības dalībvalstīm.</w:t>
      </w:r>
    </w:p>
    <w:p w:rsidR="00B05E39" w:rsidRPr="00912DD8" w:rsidRDefault="00B05E39" w:rsidP="00BF6FD6">
      <w:pPr>
        <w:pStyle w:val="ListParagraph"/>
        <w:numPr>
          <w:ilvl w:val="1"/>
          <w:numId w:val="1"/>
        </w:numPr>
        <w:spacing w:after="100" w:afterAutospacing="1" w:line="240" w:lineRule="auto"/>
        <w:ind w:left="851" w:hanging="425"/>
        <w:jc w:val="both"/>
        <w:rPr>
          <w:rFonts w:ascii="Times New Roman" w:hAnsi="Times New Roman" w:cs="Times New Roman"/>
          <w:sz w:val="24"/>
          <w:szCs w:val="24"/>
        </w:rPr>
      </w:pPr>
      <w:r w:rsidRPr="00912DD8">
        <w:rPr>
          <w:rFonts w:ascii="Times New Roman" w:eastAsia="Times New Roman" w:hAnsi="Times New Roman" w:cs="Times New Roman"/>
          <w:sz w:val="24"/>
          <w:szCs w:val="24"/>
        </w:rPr>
        <w:t>Katrā Eiropas Savienības dalībvalstī ir jādod lielākas iespējas (gan bērniem, gan pieaugušajiem) apgūt tās valsts nacionālo valodu, kurā viņi dzīvo, vienlaikus nodrošinot viņu zināšanu un prasmju attīstību dzimtajā valodā.</w:t>
      </w:r>
    </w:p>
    <w:p w:rsidR="00B05E39" w:rsidRPr="00912DD8" w:rsidRDefault="00B05E39" w:rsidP="00BF6FD6">
      <w:pPr>
        <w:pStyle w:val="ListParagraph"/>
        <w:numPr>
          <w:ilvl w:val="0"/>
          <w:numId w:val="1"/>
        </w:numPr>
        <w:spacing w:after="100" w:afterAutospacing="1" w:line="240" w:lineRule="auto"/>
        <w:ind w:left="284" w:hanging="284"/>
        <w:jc w:val="both"/>
        <w:rPr>
          <w:rFonts w:ascii="Times New Roman" w:hAnsi="Times New Roman" w:cs="Times New Roman"/>
          <w:sz w:val="24"/>
          <w:szCs w:val="24"/>
        </w:rPr>
      </w:pPr>
      <w:r w:rsidRPr="00912DD8">
        <w:rPr>
          <w:rFonts w:ascii="Times New Roman" w:eastAsia="Times New Roman" w:hAnsi="Times New Roman" w:cs="Times New Roman"/>
          <w:sz w:val="24"/>
          <w:szCs w:val="24"/>
        </w:rPr>
        <w:t>Gan nacionālajām valdībām, gan ES organizācijām ir jāatbalsta tāda uzlabotu lingvistisku mehānismu un avotu radīšana, kas veicinātu svešvalodu apguvi. Šie mehānismi un avoti ietvertu vienvalodu, daudzvalodu un paralēlu tekstu krājumus, tēzaurus, terminoloģijas datubāzes, vārd</w:t>
      </w:r>
      <w:r w:rsidR="00BF6FD6">
        <w:rPr>
          <w:rFonts w:ascii="Times New Roman" w:eastAsia="Times New Roman" w:hAnsi="Times New Roman" w:cs="Times New Roman"/>
          <w:sz w:val="24"/>
          <w:szCs w:val="24"/>
        </w:rPr>
        <w:t>nīcas, valodu mehānismus automā</w:t>
      </w:r>
      <w:r w:rsidRPr="00912DD8">
        <w:rPr>
          <w:rFonts w:ascii="Times New Roman" w:eastAsia="Times New Roman" w:hAnsi="Times New Roman" w:cs="Times New Roman"/>
          <w:sz w:val="24"/>
          <w:szCs w:val="24"/>
        </w:rPr>
        <w:t>tiskai tulkošanai, kā arī materiālus, kas palīdzētu gan valodu mācīšanas procesā, gan atvieglotu valodu apguvi pašmācības ceļā atbilstoši vispārējiem Eiropas standartiem. Īpaša uzmanība un atbalsts ir jāsniedz tām valodām un valodu pāriem, ko līdz šim komerciālās valodu industrijas ir atstājušas novārtā.</w:t>
      </w:r>
    </w:p>
    <w:p w:rsidR="00B05E39" w:rsidRPr="00912DD8" w:rsidRDefault="00B05E39" w:rsidP="00BF6FD6">
      <w:pPr>
        <w:pStyle w:val="ListParagraph"/>
        <w:numPr>
          <w:ilvl w:val="0"/>
          <w:numId w:val="1"/>
        </w:numPr>
        <w:spacing w:after="100" w:afterAutospacing="1" w:line="240" w:lineRule="auto"/>
        <w:ind w:left="284" w:hanging="284"/>
        <w:jc w:val="both"/>
        <w:rPr>
          <w:rFonts w:ascii="Times New Roman" w:hAnsi="Times New Roman" w:cs="Times New Roman"/>
          <w:sz w:val="24"/>
          <w:szCs w:val="24"/>
        </w:rPr>
      </w:pPr>
      <w:r w:rsidRPr="00912DD8">
        <w:rPr>
          <w:rFonts w:ascii="Times New Roman" w:eastAsia="Times New Roman" w:hAnsi="Times New Roman" w:cs="Times New Roman"/>
          <w:sz w:val="24"/>
          <w:szCs w:val="24"/>
        </w:rPr>
        <w:t xml:space="preserve">Jārada Eiropas valodu monitors (EVM) kā zinātniski pārbaudīta un praktiskā pieredzē pamatota dzimtās un Eiropas valodu politikas realizēšanas sistēma, iekļaujot tajā arī valodu mācīšanu un </w:t>
      </w:r>
      <w:r w:rsidR="00BF6FD6">
        <w:rPr>
          <w:rFonts w:ascii="Times New Roman" w:eastAsia="Times New Roman" w:hAnsi="Times New Roman" w:cs="Times New Roman"/>
          <w:sz w:val="24"/>
          <w:szCs w:val="24"/>
        </w:rPr>
        <w:t>mācīšanos</w:t>
      </w:r>
      <w:r w:rsidRPr="00912DD8">
        <w:rPr>
          <w:rFonts w:ascii="Times New Roman" w:eastAsia="Times New Roman" w:hAnsi="Times New Roman" w:cs="Times New Roman"/>
          <w:sz w:val="24"/>
          <w:szCs w:val="24"/>
        </w:rPr>
        <w:t>. Iespējams, k</w:t>
      </w:r>
      <w:r w:rsidR="00BF6FD6">
        <w:rPr>
          <w:rFonts w:ascii="Times New Roman" w:eastAsia="Times New Roman" w:hAnsi="Times New Roman" w:cs="Times New Roman"/>
          <w:sz w:val="24"/>
          <w:szCs w:val="24"/>
        </w:rPr>
        <w:t>a tas varētu būt papildinājums „</w:t>
      </w:r>
      <w:r w:rsidRPr="00912DD8">
        <w:rPr>
          <w:rFonts w:ascii="Times New Roman" w:eastAsia="Times New Roman" w:hAnsi="Times New Roman" w:cs="Times New Roman"/>
          <w:sz w:val="24"/>
          <w:szCs w:val="24"/>
        </w:rPr>
        <w:t xml:space="preserve">Eiropas Valodu prasmes indikatoram”, ko pašreiz gatavo Eiropas Komisija. Lingvistiskā situācija strauji mainās, un to ir nepieciešams uzmanīgi kontrolēt. EVM būtu informācijas sistēma, kas regulāri apkopo un novērtē datus par lingvistisko stāvokli un tā progresu visās ES valstīs, tai skaitā arī datus par svešvalodu </w:t>
      </w:r>
      <w:r w:rsidR="00BF6FD6">
        <w:rPr>
          <w:rFonts w:ascii="Times New Roman" w:eastAsia="Times New Roman" w:hAnsi="Times New Roman" w:cs="Times New Roman"/>
          <w:sz w:val="24"/>
          <w:szCs w:val="24"/>
        </w:rPr>
        <w:t>prasmju</w:t>
      </w:r>
      <w:r w:rsidRPr="00912DD8">
        <w:rPr>
          <w:rFonts w:ascii="Times New Roman" w:eastAsia="Times New Roman" w:hAnsi="Times New Roman" w:cs="Times New Roman"/>
          <w:sz w:val="24"/>
          <w:szCs w:val="24"/>
        </w:rPr>
        <w:t xml:space="preserve"> līmeņiem un svešvalodu mācībām. NVIF dalībvalstis varētu būt vi</w:t>
      </w:r>
      <w:r w:rsidR="00912DD8">
        <w:rPr>
          <w:rFonts w:ascii="Times New Roman" w:eastAsia="Times New Roman" w:hAnsi="Times New Roman" w:cs="Times New Roman"/>
          <w:sz w:val="24"/>
          <w:szCs w:val="24"/>
        </w:rPr>
        <w:t>slabākie sadarbības part</w:t>
      </w:r>
      <w:r w:rsidRPr="00912DD8">
        <w:rPr>
          <w:rFonts w:ascii="Times New Roman" w:eastAsia="Times New Roman" w:hAnsi="Times New Roman" w:cs="Times New Roman"/>
          <w:sz w:val="24"/>
          <w:szCs w:val="24"/>
        </w:rPr>
        <w:t>neri šajā kontroles sistēmā.</w:t>
      </w:r>
    </w:p>
    <w:p w:rsidR="00B05E39" w:rsidRPr="00912DD8" w:rsidRDefault="00B05E39" w:rsidP="00BF6FD6">
      <w:pPr>
        <w:pStyle w:val="ListParagraph"/>
        <w:numPr>
          <w:ilvl w:val="0"/>
          <w:numId w:val="1"/>
        </w:numPr>
        <w:spacing w:after="120" w:line="240" w:lineRule="auto"/>
        <w:ind w:left="284" w:hanging="284"/>
        <w:jc w:val="both"/>
        <w:rPr>
          <w:rFonts w:ascii="Times New Roman" w:hAnsi="Times New Roman" w:cs="Times New Roman"/>
          <w:sz w:val="24"/>
          <w:szCs w:val="24"/>
        </w:rPr>
      </w:pPr>
      <w:r w:rsidRPr="00912DD8">
        <w:rPr>
          <w:rFonts w:ascii="Times New Roman" w:eastAsia="Times New Roman" w:hAnsi="Times New Roman" w:cs="Times New Roman"/>
          <w:sz w:val="24"/>
          <w:szCs w:val="24"/>
        </w:rPr>
        <w:t>NVIF atbalsta Eiropas Savienības un Eiropas Padomes institūciju centienus un projektus saglabāt un nostiprināt daudzvalodīgu Eiro</w:t>
      </w:r>
      <w:r w:rsidRPr="00912DD8">
        <w:rPr>
          <w:rFonts w:ascii="Times New Roman" w:eastAsia="Times New Roman" w:hAnsi="Times New Roman" w:cs="Times New Roman"/>
          <w:sz w:val="24"/>
          <w:szCs w:val="24"/>
        </w:rPr>
        <w:softHyphen/>
        <w:t xml:space="preserve">pu, attīstot Eiropas valstu pilsoņu </w:t>
      </w:r>
      <w:proofErr w:type="spellStart"/>
      <w:r w:rsidRPr="00912DD8">
        <w:rPr>
          <w:rFonts w:ascii="Times New Roman" w:eastAsia="Times New Roman" w:hAnsi="Times New Roman" w:cs="Times New Roman"/>
          <w:sz w:val="24"/>
          <w:szCs w:val="24"/>
        </w:rPr>
        <w:t>vairākvalodību</w:t>
      </w:r>
      <w:proofErr w:type="spellEnd"/>
      <w:r w:rsidRPr="00912DD8">
        <w:rPr>
          <w:rFonts w:ascii="Times New Roman" w:eastAsia="Times New Roman" w:hAnsi="Times New Roman" w:cs="Times New Roman"/>
          <w:sz w:val="24"/>
          <w:szCs w:val="24"/>
        </w:rPr>
        <w:t>.</w:t>
      </w:r>
    </w:p>
    <w:p w:rsidR="00B05E39" w:rsidRPr="00912DD8" w:rsidRDefault="00B05E39" w:rsidP="00BF6FD6">
      <w:pPr>
        <w:pStyle w:val="ListParagraph"/>
        <w:numPr>
          <w:ilvl w:val="0"/>
          <w:numId w:val="1"/>
        </w:numPr>
        <w:spacing w:after="100" w:afterAutospacing="1" w:line="240" w:lineRule="auto"/>
        <w:ind w:left="284" w:hanging="284"/>
        <w:jc w:val="both"/>
        <w:rPr>
          <w:rFonts w:ascii="Times New Roman" w:hAnsi="Times New Roman" w:cs="Times New Roman"/>
          <w:sz w:val="24"/>
          <w:szCs w:val="24"/>
        </w:rPr>
      </w:pPr>
      <w:r w:rsidRPr="00912DD8">
        <w:rPr>
          <w:rFonts w:ascii="Times New Roman" w:eastAsia="Times New Roman" w:hAnsi="Times New Roman" w:cs="Times New Roman"/>
          <w:sz w:val="24"/>
          <w:szCs w:val="24"/>
        </w:rPr>
        <w:t>NVIF dalīborganizācijām ir jāpaplašina savstarpējā sadarbība, lai iegūtu dziļāku izpratni par Eiropas valodām un lingvistisko situāciju Eiropas valstīs. Tādējādi tās varēs labāk izprast un pieņemt Eiropas daudzvalodību un veicināt šo izpratni katra savā valstī.</w:t>
      </w:r>
    </w:p>
    <w:sectPr w:rsidR="00B05E39" w:rsidRPr="00912DD8" w:rsidSect="00912DD8">
      <w:footnotePr>
        <w:numFmt w:val="chicago"/>
      </w:footnotePr>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CD3" w:rsidRDefault="00133CD3" w:rsidP="00B05E39">
      <w:pPr>
        <w:spacing w:after="0" w:line="240" w:lineRule="auto"/>
      </w:pPr>
      <w:r>
        <w:separator/>
      </w:r>
    </w:p>
  </w:endnote>
  <w:endnote w:type="continuationSeparator" w:id="0">
    <w:p w:rsidR="00133CD3" w:rsidRDefault="00133CD3" w:rsidP="00B05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CD3" w:rsidRDefault="00133CD3" w:rsidP="00B05E39">
      <w:pPr>
        <w:spacing w:after="0" w:line="240" w:lineRule="auto"/>
      </w:pPr>
      <w:r>
        <w:separator/>
      </w:r>
    </w:p>
  </w:footnote>
  <w:footnote w:type="continuationSeparator" w:id="0">
    <w:p w:rsidR="00133CD3" w:rsidRDefault="00133CD3" w:rsidP="00B05E39">
      <w:pPr>
        <w:spacing w:after="0" w:line="240" w:lineRule="auto"/>
      </w:pPr>
      <w:r>
        <w:continuationSeparator/>
      </w:r>
    </w:p>
  </w:footnote>
  <w:footnote w:id="1">
    <w:p w:rsidR="00B05E39" w:rsidRDefault="00B05E39">
      <w:pPr>
        <w:pStyle w:val="FootnoteText"/>
      </w:pPr>
      <w:r>
        <w:rPr>
          <w:rStyle w:val="FootnoteReference"/>
        </w:rPr>
        <w:footnoteRef/>
      </w:r>
      <w:r>
        <w:t xml:space="preserve"> </w:t>
      </w:r>
      <w:proofErr w:type="spellStart"/>
      <w:r w:rsidRPr="00DC1E0B">
        <w:rPr>
          <w:rFonts w:ascii="Times New Roman" w:eastAsia="Times New Roman" w:hAnsi="Times New Roman" w:cs="Times New Roman"/>
          <w:i/>
          <w:iCs/>
          <w:sz w:val="24"/>
          <w:szCs w:val="24"/>
        </w:rPr>
        <w:t>Wer</w:t>
      </w:r>
      <w:proofErr w:type="spellEnd"/>
      <w:r w:rsidRPr="00DC1E0B">
        <w:rPr>
          <w:rFonts w:ascii="Times New Roman" w:eastAsia="Times New Roman" w:hAnsi="Times New Roman" w:cs="Times New Roman"/>
          <w:i/>
          <w:iCs/>
          <w:sz w:val="24"/>
          <w:szCs w:val="24"/>
        </w:rPr>
        <w:t xml:space="preserve"> </w:t>
      </w:r>
      <w:proofErr w:type="spellStart"/>
      <w:r w:rsidRPr="00DC1E0B">
        <w:rPr>
          <w:rFonts w:ascii="Times New Roman" w:eastAsia="Times New Roman" w:hAnsi="Times New Roman" w:cs="Times New Roman"/>
          <w:i/>
          <w:iCs/>
          <w:sz w:val="24"/>
          <w:szCs w:val="24"/>
        </w:rPr>
        <w:t>fremde</w:t>
      </w:r>
      <w:proofErr w:type="spellEnd"/>
      <w:r w:rsidRPr="00DC1E0B">
        <w:rPr>
          <w:rFonts w:ascii="Times New Roman" w:eastAsia="Times New Roman" w:hAnsi="Times New Roman" w:cs="Times New Roman"/>
          <w:i/>
          <w:iCs/>
          <w:sz w:val="24"/>
          <w:szCs w:val="24"/>
        </w:rPr>
        <w:t xml:space="preserve"> </w:t>
      </w:r>
      <w:proofErr w:type="spellStart"/>
      <w:r w:rsidRPr="00DC1E0B">
        <w:rPr>
          <w:rFonts w:ascii="Times New Roman" w:eastAsia="Times New Roman" w:hAnsi="Times New Roman" w:cs="Times New Roman"/>
          <w:i/>
          <w:iCs/>
          <w:sz w:val="24"/>
          <w:szCs w:val="24"/>
        </w:rPr>
        <w:t>Sprachen</w:t>
      </w:r>
      <w:proofErr w:type="spellEnd"/>
      <w:r w:rsidRPr="00DC1E0B">
        <w:rPr>
          <w:rFonts w:ascii="Times New Roman" w:eastAsia="Times New Roman" w:hAnsi="Times New Roman" w:cs="Times New Roman"/>
          <w:i/>
          <w:iCs/>
          <w:sz w:val="24"/>
          <w:szCs w:val="24"/>
        </w:rPr>
        <w:t xml:space="preserve"> </w:t>
      </w:r>
      <w:proofErr w:type="spellStart"/>
      <w:r w:rsidRPr="00DC1E0B">
        <w:rPr>
          <w:rFonts w:ascii="Times New Roman" w:eastAsia="Times New Roman" w:hAnsi="Times New Roman" w:cs="Times New Roman"/>
          <w:i/>
          <w:iCs/>
          <w:sz w:val="24"/>
          <w:szCs w:val="24"/>
        </w:rPr>
        <w:t>nicht</w:t>
      </w:r>
      <w:proofErr w:type="spellEnd"/>
      <w:r w:rsidRPr="00DC1E0B">
        <w:rPr>
          <w:rFonts w:ascii="Times New Roman" w:eastAsia="Times New Roman" w:hAnsi="Times New Roman" w:cs="Times New Roman"/>
          <w:i/>
          <w:iCs/>
          <w:sz w:val="24"/>
          <w:szCs w:val="24"/>
        </w:rPr>
        <w:t xml:space="preserve"> </w:t>
      </w:r>
      <w:proofErr w:type="spellStart"/>
      <w:r w:rsidRPr="00DC1E0B">
        <w:rPr>
          <w:rFonts w:ascii="Times New Roman" w:eastAsia="Times New Roman" w:hAnsi="Times New Roman" w:cs="Times New Roman"/>
          <w:i/>
          <w:iCs/>
          <w:sz w:val="24"/>
          <w:szCs w:val="24"/>
        </w:rPr>
        <w:t>kennt</w:t>
      </w:r>
      <w:proofErr w:type="spellEnd"/>
      <w:r w:rsidRPr="00DC1E0B">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weiß</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nichts</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von</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seiner</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eigenen</w:t>
      </w:r>
      <w:proofErr w:type="spellEnd"/>
      <w:r>
        <w:rPr>
          <w:rFonts w:ascii="Times New Roman" w:eastAsia="Times New Roman" w:hAnsi="Times New Roman" w:cs="Times New Roman"/>
          <w:i/>
          <w:iCs/>
          <w:sz w:val="24"/>
          <w:szCs w:val="24"/>
        </w:rPr>
        <w:t xml:space="preserve">. </w:t>
      </w:r>
      <w:r w:rsidRPr="00B05E39">
        <w:rPr>
          <w:rFonts w:ascii="Times New Roman" w:eastAsia="Times New Roman" w:hAnsi="Times New Roman" w:cs="Times New Roman"/>
          <w:iCs/>
          <w:sz w:val="24"/>
          <w:szCs w:val="24"/>
        </w:rPr>
        <w:t>(</w:t>
      </w:r>
      <w:proofErr w:type="spellStart"/>
      <w:r w:rsidRPr="00B05E39">
        <w:rPr>
          <w:rFonts w:ascii="Times New Roman" w:eastAsia="Times New Roman" w:hAnsi="Times New Roman" w:cs="Times New Roman"/>
          <w:iCs/>
          <w:sz w:val="24"/>
          <w:szCs w:val="24"/>
        </w:rPr>
        <w:t>J.W.Goethe</w:t>
      </w:r>
      <w:proofErr w:type="spellEnd"/>
      <w:r w:rsidRPr="00B05E39">
        <w:rPr>
          <w:rFonts w:ascii="Times New Roman" w:eastAsia="Times New Roman" w:hAnsi="Times New Roman" w:cs="Times New Roman"/>
          <w:iCs/>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36FB2"/>
    <w:multiLevelType w:val="multilevel"/>
    <w:tmpl w:val="0DA498D6"/>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735" w:hanging="375"/>
      </w:pPr>
      <w:rPr>
        <w:rFonts w:ascii="Times New Roman" w:eastAsiaTheme="minorHAnsi" w:hAnsi="Times New Roman" w:cs="Times New Roman" w:hint="default"/>
        <w:sz w:val="22"/>
      </w:rPr>
    </w:lvl>
    <w:lvl w:ilvl="2">
      <w:start w:val="1"/>
      <w:numFmt w:val="decimal"/>
      <w:isLgl/>
      <w:lvlText w:val="%1.%2.%3."/>
      <w:lvlJc w:val="left"/>
      <w:pPr>
        <w:ind w:left="1080" w:hanging="720"/>
      </w:pPr>
      <w:rPr>
        <w:rFonts w:asciiTheme="minorHAnsi" w:eastAsiaTheme="minorHAnsi" w:hAnsiTheme="minorHAnsi" w:cstheme="minorBidi" w:hint="default"/>
        <w:sz w:val="22"/>
      </w:rPr>
    </w:lvl>
    <w:lvl w:ilvl="3">
      <w:start w:val="1"/>
      <w:numFmt w:val="decimal"/>
      <w:isLgl/>
      <w:lvlText w:val="%1.%2.%3.%4."/>
      <w:lvlJc w:val="left"/>
      <w:pPr>
        <w:ind w:left="1080" w:hanging="720"/>
      </w:pPr>
      <w:rPr>
        <w:rFonts w:asciiTheme="minorHAnsi" w:eastAsiaTheme="minorHAnsi" w:hAnsiTheme="minorHAnsi" w:cstheme="minorBidi" w:hint="default"/>
        <w:sz w:val="22"/>
      </w:rPr>
    </w:lvl>
    <w:lvl w:ilvl="4">
      <w:start w:val="1"/>
      <w:numFmt w:val="decimal"/>
      <w:isLgl/>
      <w:lvlText w:val="%1.%2.%3.%4.%5."/>
      <w:lvlJc w:val="left"/>
      <w:pPr>
        <w:ind w:left="1440" w:hanging="1080"/>
      </w:pPr>
      <w:rPr>
        <w:rFonts w:asciiTheme="minorHAnsi" w:eastAsiaTheme="minorHAnsi" w:hAnsiTheme="minorHAnsi" w:cstheme="minorBidi" w:hint="default"/>
        <w:sz w:val="22"/>
      </w:rPr>
    </w:lvl>
    <w:lvl w:ilvl="5">
      <w:start w:val="1"/>
      <w:numFmt w:val="decimal"/>
      <w:isLgl/>
      <w:lvlText w:val="%1.%2.%3.%4.%5.%6."/>
      <w:lvlJc w:val="left"/>
      <w:pPr>
        <w:ind w:left="1440" w:hanging="1080"/>
      </w:pPr>
      <w:rPr>
        <w:rFonts w:asciiTheme="minorHAnsi" w:eastAsiaTheme="minorHAnsi" w:hAnsiTheme="minorHAnsi" w:cstheme="minorBidi" w:hint="default"/>
        <w:sz w:val="22"/>
      </w:rPr>
    </w:lvl>
    <w:lvl w:ilvl="6">
      <w:start w:val="1"/>
      <w:numFmt w:val="decimal"/>
      <w:isLgl/>
      <w:lvlText w:val="%1.%2.%3.%4.%5.%6.%7."/>
      <w:lvlJc w:val="left"/>
      <w:pPr>
        <w:ind w:left="1800" w:hanging="1440"/>
      </w:pPr>
      <w:rPr>
        <w:rFonts w:asciiTheme="minorHAnsi" w:eastAsiaTheme="minorHAnsi" w:hAnsiTheme="minorHAnsi" w:cstheme="minorBidi" w:hint="default"/>
        <w:sz w:val="22"/>
      </w:rPr>
    </w:lvl>
    <w:lvl w:ilvl="7">
      <w:start w:val="1"/>
      <w:numFmt w:val="decimal"/>
      <w:isLgl/>
      <w:lvlText w:val="%1.%2.%3.%4.%5.%6.%7.%8."/>
      <w:lvlJc w:val="left"/>
      <w:pPr>
        <w:ind w:left="1800" w:hanging="1440"/>
      </w:pPr>
      <w:rPr>
        <w:rFonts w:asciiTheme="minorHAnsi" w:eastAsiaTheme="minorHAnsi" w:hAnsiTheme="minorHAnsi" w:cstheme="minorBidi" w:hint="default"/>
        <w:sz w:val="22"/>
      </w:rPr>
    </w:lvl>
    <w:lvl w:ilvl="8">
      <w:start w:val="1"/>
      <w:numFmt w:val="decimal"/>
      <w:isLgl/>
      <w:lvlText w:val="%1.%2.%3.%4.%5.%6.%7.%8.%9."/>
      <w:lvlJc w:val="left"/>
      <w:pPr>
        <w:ind w:left="2160" w:hanging="1800"/>
      </w:pPr>
      <w:rPr>
        <w:rFonts w:asciiTheme="minorHAnsi" w:eastAsiaTheme="minorHAnsi" w:hAnsiTheme="minorHAnsi" w:cstheme="minorBidi"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0B"/>
    <w:rsid w:val="00040701"/>
    <w:rsid w:val="0006672A"/>
    <w:rsid w:val="000D2216"/>
    <w:rsid w:val="00133CD3"/>
    <w:rsid w:val="002B558F"/>
    <w:rsid w:val="002F1D74"/>
    <w:rsid w:val="003B2CB4"/>
    <w:rsid w:val="00414265"/>
    <w:rsid w:val="004238AF"/>
    <w:rsid w:val="00546266"/>
    <w:rsid w:val="005A699D"/>
    <w:rsid w:val="005B296B"/>
    <w:rsid w:val="007D5AFC"/>
    <w:rsid w:val="00804EF6"/>
    <w:rsid w:val="008604CF"/>
    <w:rsid w:val="00912DD8"/>
    <w:rsid w:val="0095646A"/>
    <w:rsid w:val="00B05E39"/>
    <w:rsid w:val="00BF6FD6"/>
    <w:rsid w:val="00DC1E0B"/>
    <w:rsid w:val="00E07E8C"/>
    <w:rsid w:val="00F0048A"/>
    <w:rsid w:val="00F824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
    <w:name w:val="normale"/>
    <w:basedOn w:val="Normal"/>
    <w:rsid w:val="00DC1E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1E0B"/>
    <w:rPr>
      <w:b/>
      <w:bCs/>
    </w:rPr>
  </w:style>
  <w:style w:type="character" w:styleId="Emphasis">
    <w:name w:val="Emphasis"/>
    <w:basedOn w:val="DefaultParagraphFont"/>
    <w:uiPriority w:val="20"/>
    <w:qFormat/>
    <w:rsid w:val="00DC1E0B"/>
    <w:rPr>
      <w:i/>
      <w:iCs/>
    </w:rPr>
  </w:style>
  <w:style w:type="paragraph" w:styleId="ListParagraph">
    <w:name w:val="List Paragraph"/>
    <w:basedOn w:val="Normal"/>
    <w:uiPriority w:val="34"/>
    <w:qFormat/>
    <w:rsid w:val="00B05E39"/>
    <w:pPr>
      <w:ind w:left="720"/>
      <w:contextualSpacing/>
    </w:pPr>
  </w:style>
  <w:style w:type="paragraph" w:styleId="FootnoteText">
    <w:name w:val="footnote text"/>
    <w:basedOn w:val="Normal"/>
    <w:link w:val="FootnoteTextChar"/>
    <w:uiPriority w:val="99"/>
    <w:semiHidden/>
    <w:unhideWhenUsed/>
    <w:rsid w:val="00B05E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E39"/>
    <w:rPr>
      <w:sz w:val="20"/>
      <w:szCs w:val="20"/>
    </w:rPr>
  </w:style>
  <w:style w:type="character" w:styleId="FootnoteReference">
    <w:name w:val="footnote reference"/>
    <w:basedOn w:val="DefaultParagraphFont"/>
    <w:uiPriority w:val="99"/>
    <w:semiHidden/>
    <w:unhideWhenUsed/>
    <w:rsid w:val="00B05E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
    <w:name w:val="normale"/>
    <w:basedOn w:val="Normal"/>
    <w:rsid w:val="00DC1E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1E0B"/>
    <w:rPr>
      <w:b/>
      <w:bCs/>
    </w:rPr>
  </w:style>
  <w:style w:type="character" w:styleId="Emphasis">
    <w:name w:val="Emphasis"/>
    <w:basedOn w:val="DefaultParagraphFont"/>
    <w:uiPriority w:val="20"/>
    <w:qFormat/>
    <w:rsid w:val="00DC1E0B"/>
    <w:rPr>
      <w:i/>
      <w:iCs/>
    </w:rPr>
  </w:style>
  <w:style w:type="paragraph" w:styleId="ListParagraph">
    <w:name w:val="List Paragraph"/>
    <w:basedOn w:val="Normal"/>
    <w:uiPriority w:val="34"/>
    <w:qFormat/>
    <w:rsid w:val="00B05E39"/>
    <w:pPr>
      <w:ind w:left="720"/>
      <w:contextualSpacing/>
    </w:pPr>
  </w:style>
  <w:style w:type="paragraph" w:styleId="FootnoteText">
    <w:name w:val="footnote text"/>
    <w:basedOn w:val="Normal"/>
    <w:link w:val="FootnoteTextChar"/>
    <w:uiPriority w:val="99"/>
    <w:semiHidden/>
    <w:unhideWhenUsed/>
    <w:rsid w:val="00B05E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E39"/>
    <w:rPr>
      <w:sz w:val="20"/>
      <w:szCs w:val="20"/>
    </w:rPr>
  </w:style>
  <w:style w:type="character" w:styleId="FootnoteReference">
    <w:name w:val="footnote reference"/>
    <w:basedOn w:val="DefaultParagraphFont"/>
    <w:uiPriority w:val="99"/>
    <w:semiHidden/>
    <w:unhideWhenUsed/>
    <w:rsid w:val="00B05E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01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82C61-365E-42D3-8F9E-207C5302F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3802</Words>
  <Characters>2168</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initav</dc:creator>
  <cp:lastModifiedBy>Velga Licite</cp:lastModifiedBy>
  <cp:revision>2</cp:revision>
  <dcterms:created xsi:type="dcterms:W3CDTF">2014-12-11T12:15:00Z</dcterms:created>
  <dcterms:modified xsi:type="dcterms:W3CDTF">2014-12-11T12:15:00Z</dcterms:modified>
</cp:coreProperties>
</file>